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8B" w:rsidRPr="00041FE4" w:rsidRDefault="0020348B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0348B" w:rsidRPr="00041FE4" w:rsidRDefault="0020348B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0348B" w:rsidRPr="00041FE4" w:rsidRDefault="0020348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20348B" w:rsidRPr="00041FE4" w:rsidRDefault="0020348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20348B" w:rsidRPr="00041FE4" w:rsidRDefault="0020348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D63597" w:rsidRDefault="00D63597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3597" w:rsidRPr="00041FE4" w:rsidRDefault="00D63597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348B" w:rsidRDefault="0020348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6502" w:rsidRPr="00927791" w:rsidRDefault="00806502" w:rsidP="00806502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502" w:rsidRPr="00927791" w:rsidRDefault="00806502" w:rsidP="00806502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«____»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__________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_______</w:t>
      </w:r>
    </w:p>
    <w:p w:rsidR="00806502" w:rsidRPr="00927791" w:rsidRDefault="00806502" w:rsidP="0080650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6502" w:rsidRPr="00927791" w:rsidRDefault="00806502" w:rsidP="0080650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806502" w:rsidRPr="00927791" w:rsidRDefault="00806502" w:rsidP="00806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502" w:rsidRDefault="00806502" w:rsidP="00806502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806502" w:rsidRDefault="00806502" w:rsidP="00806502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05.05.2015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607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комиссии при администрации города Твери по контролю за ходом подготовки городского хозяйства к осенне-зимнему отопительному периоду и оценке готовности </w:t>
      </w:r>
    </w:p>
    <w:p w:rsidR="00806502" w:rsidRDefault="00806502" w:rsidP="00806502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отопительному периоду теплоснабжающих, теплосетевых </w:t>
      </w:r>
    </w:p>
    <w:p w:rsidR="00806502" w:rsidRPr="00843CFB" w:rsidRDefault="00806502" w:rsidP="00806502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организаций и потребителей тепловой энергии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6502" w:rsidRPr="00200B17" w:rsidRDefault="00806502" w:rsidP="0080650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806502" w:rsidRPr="00200B17" w:rsidRDefault="00806502" w:rsidP="008065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0B17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806502" w:rsidRPr="00200B17" w:rsidRDefault="00806502" w:rsidP="00806502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806502" w:rsidRPr="00200B17" w:rsidRDefault="00806502" w:rsidP="00806502">
      <w:pPr>
        <w:pStyle w:val="a7"/>
        <w:jc w:val="center"/>
        <w:rPr>
          <w:sz w:val="28"/>
          <w:szCs w:val="28"/>
        </w:rPr>
      </w:pPr>
      <w:r w:rsidRPr="00200B17">
        <w:rPr>
          <w:sz w:val="28"/>
          <w:szCs w:val="28"/>
        </w:rPr>
        <w:t>ПОСТАНОВЛЯЮ:</w:t>
      </w:r>
    </w:p>
    <w:p w:rsidR="00806502" w:rsidRPr="00200B17" w:rsidRDefault="00806502" w:rsidP="00806502">
      <w:pPr>
        <w:pStyle w:val="a7"/>
        <w:ind w:firstLine="540"/>
        <w:jc w:val="center"/>
        <w:rPr>
          <w:sz w:val="28"/>
          <w:szCs w:val="28"/>
        </w:rPr>
      </w:pPr>
    </w:p>
    <w:p w:rsidR="00806502" w:rsidRPr="000147AA" w:rsidRDefault="00806502" w:rsidP="00806502">
      <w:pPr>
        <w:spacing w:after="1" w:line="220" w:lineRule="atLeast"/>
        <w:ind w:firstLine="77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0147AA">
        <w:rPr>
          <w:rFonts w:ascii="Times New Roman" w:hAnsi="Times New Roman" w:cs="Times New Roman"/>
          <w:sz w:val="28"/>
          <w:szCs w:val="28"/>
        </w:rPr>
        <w:t xml:space="preserve"> о комиссии при администрации города Твери по контролю за ходом подготовки городского хозяйства к осенне-зимнему отопительному периоду и оценке готовности к отопительному периоду теплоснабжающих, теплосетевых организаций и потребителей тепловой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7791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8570F0">
        <w:rPr>
          <w:rFonts w:ascii="Times New Roman" w:hAnsi="Times New Roman" w:cs="Times New Roman"/>
          <w:sz w:val="28"/>
          <w:szCs w:val="28"/>
        </w:rPr>
        <w:t xml:space="preserve">Твери от </w:t>
      </w:r>
      <w:r>
        <w:rPr>
          <w:rFonts w:ascii="Times New Roman" w:hAnsi="Times New Roman" w:cs="Times New Roman"/>
          <w:sz w:val="28"/>
          <w:szCs w:val="28"/>
        </w:rPr>
        <w:t xml:space="preserve">05.05.2015 № 607 </w:t>
      </w:r>
      <w:r w:rsidRPr="00927791">
        <w:rPr>
          <w:rFonts w:ascii="Times New Roman" w:hAnsi="Times New Roman" w:cs="Times New Roman"/>
          <w:sz w:val="28"/>
          <w:szCs w:val="28"/>
        </w:rPr>
        <w:t>(далее – 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Pr="009277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779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1.1.</w:t>
      </w:r>
      <w:r w:rsidRPr="00571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1.4 раздела 1 Положения  изложить в следующей редакции: 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«1.4. Состав городской Комиссии утверждается ежегодно отдельным постановлением администрации города Твери.».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3.8. раздела 3</w:t>
      </w:r>
      <w:r w:rsidRPr="00E96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слова «Главе администрации города Твери» заменить словами «Главе города Твери».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4.1 раздела 4 Положения изложить в следующей редакции: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 В состав городской Комиссии входят председатель, заместители председателя, секретарь, члены городской Комиссии.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Городск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возглавляет председател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комиссии – начальник департамента жилищно-коммунального хозяйства, жилищной политики и строительства администрации города Твери.</w:t>
      </w:r>
    </w:p>
    <w:p w:rsidR="00806502" w:rsidRPr="00E3349E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color w:val="000000"/>
          <w:sz w:val="28"/>
          <w:szCs w:val="28"/>
        </w:rPr>
      </w:pPr>
      <w:r w:rsidRPr="00E3349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обязанностей председателя городской Комиссии в период его отсутствия (временная нетрудоспособность, отпуск, командировка) на основании 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поручения председателя городской Комиссии осуществляет один из заместителей председателя городской Комиссии.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Заместителями председателя городской Комиссии являются заместители начальника департамента жилищно-коммунального хозяйства, жилищной политики и строительства администрации города Твери, курирующие сферу коммунального хозяйства города Твери и сферу жилищного хозяйства города Твери</w:t>
      </w:r>
      <w:r w:rsidRPr="002916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3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соответственно.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отсутствия одного из заместителей председателя городской Комиссии выполнение его обязанностей осуществляет второй заместитель председателя городской Комиссии.».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4.2.2 пункта 4.2 раздела 4 Положения изложить в следующей редакции: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«4.2.2. Заместители председателя городской Комиссии согласно курируемой сфере деятельности: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организуют по утвержденной программе проведение проверки готовности теплоснабжающих, теплосетевых организаций города Твери к отопительному  периоду;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организуют по утвержденной программе проведение проверки по готовности потребителей тепловой энергии (учрежден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Твери, управления по культуре,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t xml:space="preserve"> спорту</w:t>
      </w:r>
      <w:r>
        <w:rPr>
          <w:rFonts w:ascii="Times New Roman" w:hAnsi="Times New Roman" w:cs="Times New Roman"/>
          <w:sz w:val="28"/>
          <w:szCs w:val="28"/>
        </w:rPr>
        <w:t xml:space="preserve"> и делам молодежи администрации города Твери, </w:t>
      </w:r>
      <w:r w:rsidR="00140B95" w:rsidRPr="00E3349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инистерство </w:t>
      </w:r>
      <w:r>
        <w:rPr>
          <w:rFonts w:ascii="Times New Roman" w:hAnsi="Times New Roman" w:cs="Times New Roman"/>
          <w:sz w:val="28"/>
          <w:szCs w:val="28"/>
        </w:rPr>
        <w:t>здравоохранения Тверской области) города Твери к отопительному периоду;</w:t>
      </w:r>
    </w:p>
    <w:p w:rsidR="00806502" w:rsidRDefault="00806502" w:rsidP="00806502">
      <w:pPr>
        <w:tabs>
          <w:tab w:val="left" w:pos="660"/>
        </w:tabs>
        <w:autoSpaceDE w:val="0"/>
        <w:autoSpaceDN w:val="0"/>
        <w:adjustRightInd w:val="0"/>
        <w:ind w:firstLine="6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организуют по утвержденной программе проведение проверки по готовности потребителей тепловой 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t xml:space="preserve">энергии (управляющие организации, </w:t>
      </w:r>
      <w:r w:rsidRPr="00E334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товарищества собственников жилья, жилищные, жилищно-строительные или иные специализированные потребительские кооперативы</w:t>
      </w:r>
      <w:r w:rsidRPr="00E3349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города Твери к отопительному периоду;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доводят информацию о нарушениях графиков ремонтных работ котельных, тепловых сетей, сдачи тепловых узлов и приемных устройств в жилых домах и на социально значимых объектах;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организуют деятельность членов городской Комиссии по проверке готовности объектов городского хозяйства, теплопотребляющих установок, подключенных к системе теплоснабжения к работе в осенне-зимний отопительный период.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Подпункт 4.2.4 пункта 4.2 раздела 4 Положения изложить в следующей редакции: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«4.2.4.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Члены городской Комиссии: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имеют доступ к материалам, рассматриваемым на заседаниях городской Комиссии;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участвуют в организации по утвержденной программе проведения проверки по оценке готовности к отопительному периоду теплоснабжающих, теплосетевых организаций и потребителей тепловой энергии;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необходимости доводят свое особое мнение до городской Комиссии для его обсуждения и внесения в протокол решения городской Комиссии для исполнения;</w:t>
      </w:r>
    </w:p>
    <w:p w:rsidR="00806502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участвуют в проверках готовности теплоснабжающих организаций, теплосетевых организаций, потребителей тепловой энергии к осенне-зимнему отопительному периоду.».</w:t>
      </w:r>
    </w:p>
    <w:p w:rsidR="00806502" w:rsidRPr="001C567E" w:rsidRDefault="00806502" w:rsidP="00806502">
      <w:pPr>
        <w:autoSpaceDE w:val="0"/>
        <w:autoSpaceDN w:val="0"/>
        <w:adjustRightInd w:val="0"/>
        <w:ind w:firstLine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779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806502" w:rsidRPr="00375050" w:rsidRDefault="00806502" w:rsidP="00806502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06502" w:rsidRPr="00927791" w:rsidRDefault="00806502" w:rsidP="00806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502" w:rsidRPr="00927791" w:rsidRDefault="00806502" w:rsidP="0080650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0348B" w:rsidRPr="00160F9B" w:rsidRDefault="0020348B" w:rsidP="00160F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48B" w:rsidRPr="00160F9B" w:rsidSect="00AE78F2"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D96" w:rsidRDefault="00553D96" w:rsidP="00002DAA">
      <w:r>
        <w:separator/>
      </w:r>
    </w:p>
  </w:endnote>
  <w:endnote w:type="continuationSeparator" w:id="0">
    <w:p w:rsidR="00553D96" w:rsidRDefault="00553D96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D96" w:rsidRDefault="00553D96" w:rsidP="00002DAA">
      <w:r>
        <w:separator/>
      </w:r>
    </w:p>
  </w:footnote>
  <w:footnote w:type="continuationSeparator" w:id="0">
    <w:p w:rsidR="00553D96" w:rsidRDefault="00553D96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050"/>
    <w:rsid w:val="00001494"/>
    <w:rsid w:val="00002DAA"/>
    <w:rsid w:val="000147AA"/>
    <w:rsid w:val="000313AB"/>
    <w:rsid w:val="00041FE4"/>
    <w:rsid w:val="00064FA9"/>
    <w:rsid w:val="000A5185"/>
    <w:rsid w:val="000A6520"/>
    <w:rsid w:val="001015C1"/>
    <w:rsid w:val="001015F1"/>
    <w:rsid w:val="0013713F"/>
    <w:rsid w:val="00140B95"/>
    <w:rsid w:val="00143866"/>
    <w:rsid w:val="00160F9B"/>
    <w:rsid w:val="001660D1"/>
    <w:rsid w:val="0017087D"/>
    <w:rsid w:val="00177F3A"/>
    <w:rsid w:val="001A5627"/>
    <w:rsid w:val="001B1A28"/>
    <w:rsid w:val="001B2EC4"/>
    <w:rsid w:val="001B53CC"/>
    <w:rsid w:val="001C567E"/>
    <w:rsid w:val="001C59C9"/>
    <w:rsid w:val="001C7A73"/>
    <w:rsid w:val="001D027B"/>
    <w:rsid w:val="001D093E"/>
    <w:rsid w:val="001E0E79"/>
    <w:rsid w:val="00200B17"/>
    <w:rsid w:val="0020348B"/>
    <w:rsid w:val="00217BED"/>
    <w:rsid w:val="0025409B"/>
    <w:rsid w:val="002612BF"/>
    <w:rsid w:val="00272C9D"/>
    <w:rsid w:val="002B6386"/>
    <w:rsid w:val="002C0991"/>
    <w:rsid w:val="002C7166"/>
    <w:rsid w:val="002D1B13"/>
    <w:rsid w:val="002F4903"/>
    <w:rsid w:val="00333614"/>
    <w:rsid w:val="00340D14"/>
    <w:rsid w:val="00341C04"/>
    <w:rsid w:val="00375050"/>
    <w:rsid w:val="003A6915"/>
    <w:rsid w:val="003C2A7F"/>
    <w:rsid w:val="003D3A5F"/>
    <w:rsid w:val="003F1BF8"/>
    <w:rsid w:val="003F3139"/>
    <w:rsid w:val="00400F23"/>
    <w:rsid w:val="004010D1"/>
    <w:rsid w:val="00437C8D"/>
    <w:rsid w:val="00466CF3"/>
    <w:rsid w:val="0047055E"/>
    <w:rsid w:val="004722D1"/>
    <w:rsid w:val="004A5D40"/>
    <w:rsid w:val="004C3846"/>
    <w:rsid w:val="004E06D3"/>
    <w:rsid w:val="004F3943"/>
    <w:rsid w:val="0051323E"/>
    <w:rsid w:val="00513830"/>
    <w:rsid w:val="00520AEA"/>
    <w:rsid w:val="00540B80"/>
    <w:rsid w:val="00543384"/>
    <w:rsid w:val="005467F3"/>
    <w:rsid w:val="00552F3C"/>
    <w:rsid w:val="00553D96"/>
    <w:rsid w:val="005565D1"/>
    <w:rsid w:val="00571668"/>
    <w:rsid w:val="00584825"/>
    <w:rsid w:val="005B4240"/>
    <w:rsid w:val="006156A2"/>
    <w:rsid w:val="006265AD"/>
    <w:rsid w:val="0064177B"/>
    <w:rsid w:val="00671124"/>
    <w:rsid w:val="00693049"/>
    <w:rsid w:val="00695829"/>
    <w:rsid w:val="00697755"/>
    <w:rsid w:val="006D70E2"/>
    <w:rsid w:val="00702658"/>
    <w:rsid w:val="00723C2D"/>
    <w:rsid w:val="00724617"/>
    <w:rsid w:val="007259D4"/>
    <w:rsid w:val="0073643D"/>
    <w:rsid w:val="00756984"/>
    <w:rsid w:val="0077699B"/>
    <w:rsid w:val="007949DF"/>
    <w:rsid w:val="007A0BC4"/>
    <w:rsid w:val="007B2B44"/>
    <w:rsid w:val="00806502"/>
    <w:rsid w:val="008272AF"/>
    <w:rsid w:val="0084121E"/>
    <w:rsid w:val="00843CFB"/>
    <w:rsid w:val="008450FD"/>
    <w:rsid w:val="008570F0"/>
    <w:rsid w:val="0086492D"/>
    <w:rsid w:val="00865E8D"/>
    <w:rsid w:val="008960E3"/>
    <w:rsid w:val="008E51AF"/>
    <w:rsid w:val="008E70D2"/>
    <w:rsid w:val="008F1C42"/>
    <w:rsid w:val="00927791"/>
    <w:rsid w:val="00945161"/>
    <w:rsid w:val="009463B6"/>
    <w:rsid w:val="00950CB9"/>
    <w:rsid w:val="00967D51"/>
    <w:rsid w:val="009A5598"/>
    <w:rsid w:val="009B05C9"/>
    <w:rsid w:val="009D4904"/>
    <w:rsid w:val="009E6816"/>
    <w:rsid w:val="00A21282"/>
    <w:rsid w:val="00A25086"/>
    <w:rsid w:val="00A267A9"/>
    <w:rsid w:val="00A70D2C"/>
    <w:rsid w:val="00A75FC9"/>
    <w:rsid w:val="00AA7239"/>
    <w:rsid w:val="00AE2DA2"/>
    <w:rsid w:val="00AE78F2"/>
    <w:rsid w:val="00AF5B5B"/>
    <w:rsid w:val="00B20793"/>
    <w:rsid w:val="00B35EB4"/>
    <w:rsid w:val="00B52AD7"/>
    <w:rsid w:val="00B57AD2"/>
    <w:rsid w:val="00B668F3"/>
    <w:rsid w:val="00B704AD"/>
    <w:rsid w:val="00B806E4"/>
    <w:rsid w:val="00B94EF9"/>
    <w:rsid w:val="00BB6CA9"/>
    <w:rsid w:val="00BD074D"/>
    <w:rsid w:val="00BD6B3B"/>
    <w:rsid w:val="00BE1605"/>
    <w:rsid w:val="00BE44B8"/>
    <w:rsid w:val="00BF7398"/>
    <w:rsid w:val="00C12F93"/>
    <w:rsid w:val="00C3437E"/>
    <w:rsid w:val="00C34CF0"/>
    <w:rsid w:val="00C41C0C"/>
    <w:rsid w:val="00C55189"/>
    <w:rsid w:val="00C8025D"/>
    <w:rsid w:val="00C85546"/>
    <w:rsid w:val="00C90871"/>
    <w:rsid w:val="00C91D75"/>
    <w:rsid w:val="00C96BB4"/>
    <w:rsid w:val="00CA0F75"/>
    <w:rsid w:val="00CB5925"/>
    <w:rsid w:val="00CC3B0A"/>
    <w:rsid w:val="00D0629A"/>
    <w:rsid w:val="00D10E88"/>
    <w:rsid w:val="00D213B8"/>
    <w:rsid w:val="00D239C6"/>
    <w:rsid w:val="00D33989"/>
    <w:rsid w:val="00D569BC"/>
    <w:rsid w:val="00D63597"/>
    <w:rsid w:val="00D80471"/>
    <w:rsid w:val="00D9485A"/>
    <w:rsid w:val="00DA0844"/>
    <w:rsid w:val="00DA2594"/>
    <w:rsid w:val="00DB007D"/>
    <w:rsid w:val="00DF7388"/>
    <w:rsid w:val="00E20E73"/>
    <w:rsid w:val="00E2362E"/>
    <w:rsid w:val="00E31B7F"/>
    <w:rsid w:val="00E3349E"/>
    <w:rsid w:val="00E41C50"/>
    <w:rsid w:val="00E50D38"/>
    <w:rsid w:val="00E60CD2"/>
    <w:rsid w:val="00E849E8"/>
    <w:rsid w:val="00E9699E"/>
    <w:rsid w:val="00EB735F"/>
    <w:rsid w:val="00ED3036"/>
    <w:rsid w:val="00ED7C39"/>
    <w:rsid w:val="00EE25DF"/>
    <w:rsid w:val="00EE2E6E"/>
    <w:rsid w:val="00EF5C8C"/>
    <w:rsid w:val="00EF7F12"/>
    <w:rsid w:val="00F311FD"/>
    <w:rsid w:val="00F327F5"/>
    <w:rsid w:val="00F329E2"/>
    <w:rsid w:val="00F32E67"/>
    <w:rsid w:val="00F56219"/>
    <w:rsid w:val="00F87A73"/>
    <w:rsid w:val="00FA0AF5"/>
    <w:rsid w:val="00FA67CF"/>
    <w:rsid w:val="00FC4D36"/>
    <w:rsid w:val="00FD066B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C4644E-E97C-4724-B0AB-EFE4185C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B2079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Смирнов Роман Леонидович</cp:lastModifiedBy>
  <cp:revision>13</cp:revision>
  <cp:lastPrinted>2018-09-19T05:52:00Z</cp:lastPrinted>
  <dcterms:created xsi:type="dcterms:W3CDTF">2018-09-12T12:30:00Z</dcterms:created>
  <dcterms:modified xsi:type="dcterms:W3CDTF">2018-09-28T13:14:00Z</dcterms:modified>
</cp:coreProperties>
</file>